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65" w:rsidRPr="00463B4F" w:rsidRDefault="00F81F65" w:rsidP="00F81F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B4F">
        <w:rPr>
          <w:rFonts w:ascii="Times New Roman" w:hAnsi="Times New Roman"/>
          <w:b/>
          <w:sz w:val="28"/>
          <w:szCs w:val="28"/>
        </w:rPr>
        <w:t>Информационно-методические условия реализации основной образовательной программы</w:t>
      </w:r>
    </w:p>
    <w:p w:rsidR="00F81F65" w:rsidRPr="00463B4F" w:rsidRDefault="00F81F65" w:rsidP="00F81F6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220"/>
        <w:gridCol w:w="2340"/>
        <w:gridCol w:w="2340"/>
      </w:tblGrid>
      <w:tr w:rsidR="00F81F65" w:rsidRPr="00463B4F" w:rsidTr="007F7D16">
        <w:tc>
          <w:tcPr>
            <w:tcW w:w="720" w:type="dxa"/>
            <w:vAlign w:val="center"/>
          </w:tcPr>
          <w:p w:rsidR="00F81F65" w:rsidRPr="00463B4F" w:rsidRDefault="00F81F65" w:rsidP="007F7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B4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3B4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63B4F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463B4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20" w:type="dxa"/>
            <w:vAlign w:val="center"/>
          </w:tcPr>
          <w:p w:rsidR="00F81F65" w:rsidRPr="00463B4F" w:rsidRDefault="00F81F65" w:rsidP="007F7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B4F">
              <w:rPr>
                <w:rFonts w:ascii="Times New Roman" w:hAnsi="Times New Roman"/>
                <w:b/>
                <w:sz w:val="28"/>
                <w:szCs w:val="28"/>
              </w:rPr>
              <w:t>Необходимые средства</w:t>
            </w:r>
          </w:p>
        </w:tc>
        <w:tc>
          <w:tcPr>
            <w:tcW w:w="2340" w:type="dxa"/>
            <w:vAlign w:val="center"/>
          </w:tcPr>
          <w:p w:rsidR="00F81F65" w:rsidRPr="00463B4F" w:rsidRDefault="00F81F65" w:rsidP="007F7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B4F">
              <w:rPr>
                <w:rFonts w:ascii="Times New Roman" w:hAnsi="Times New Roman"/>
                <w:b/>
                <w:sz w:val="28"/>
                <w:szCs w:val="28"/>
              </w:rPr>
              <w:t xml:space="preserve">Необходимое количество </w:t>
            </w:r>
            <w:proofErr w:type="gramStart"/>
            <w:r w:rsidRPr="00463B4F">
              <w:rPr>
                <w:rFonts w:ascii="Times New Roman" w:hAnsi="Times New Roman"/>
                <w:b/>
                <w:sz w:val="28"/>
                <w:szCs w:val="28"/>
              </w:rPr>
              <w:t>средств</w:t>
            </w:r>
            <w:proofErr w:type="gramEnd"/>
            <w:r w:rsidRPr="00463B4F">
              <w:rPr>
                <w:rFonts w:ascii="Times New Roman" w:hAnsi="Times New Roman"/>
                <w:b/>
                <w:sz w:val="28"/>
                <w:szCs w:val="28"/>
              </w:rPr>
              <w:t>/ имеющееся в наличии</w:t>
            </w:r>
          </w:p>
        </w:tc>
        <w:tc>
          <w:tcPr>
            <w:tcW w:w="2340" w:type="dxa"/>
            <w:vAlign w:val="center"/>
          </w:tcPr>
          <w:p w:rsidR="00F81F65" w:rsidRPr="00463B4F" w:rsidRDefault="00F81F65" w:rsidP="007F7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B4F">
              <w:rPr>
                <w:rFonts w:ascii="Times New Roman" w:hAnsi="Times New Roman"/>
                <w:b/>
                <w:sz w:val="28"/>
                <w:szCs w:val="28"/>
              </w:rPr>
              <w:t>Сроки создания условий в соответствии с требованиями Стандарта</w:t>
            </w:r>
          </w:p>
        </w:tc>
      </w:tr>
      <w:tr w:rsidR="00F81F65" w:rsidRPr="00463B4F" w:rsidTr="007F7D16">
        <w:tc>
          <w:tcPr>
            <w:tcW w:w="720" w:type="dxa"/>
          </w:tcPr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5220" w:type="dxa"/>
          </w:tcPr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Технические средства:</w:t>
            </w: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3B4F">
              <w:rPr>
                <w:rFonts w:ascii="Times New Roman" w:hAnsi="Times New Roman"/>
                <w:sz w:val="28"/>
                <w:szCs w:val="28"/>
              </w:rPr>
              <w:t>мультимедийный</w:t>
            </w:r>
            <w:proofErr w:type="spellEnd"/>
            <w:r w:rsidRPr="00463B4F">
              <w:rPr>
                <w:rFonts w:ascii="Times New Roman" w:hAnsi="Times New Roman"/>
                <w:sz w:val="28"/>
                <w:szCs w:val="28"/>
              </w:rPr>
              <w:t xml:space="preserve"> проектор и экран; </w:t>
            </w: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принтер монохромный</w:t>
            </w: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 xml:space="preserve">принтер цветной </w:t>
            </w: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 xml:space="preserve">цифровой фотоаппарат </w:t>
            </w: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цифровая видеокамера</w:t>
            </w: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 xml:space="preserve">графический планшет </w:t>
            </w: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 xml:space="preserve">сканер </w:t>
            </w: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 xml:space="preserve">микрофон </w:t>
            </w: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 xml:space="preserve">музыкальная клавиатура; </w:t>
            </w: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оборудование компьютерной сети;</w:t>
            </w: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 xml:space="preserve">конструктор, позволяющий создавать </w:t>
            </w:r>
            <w:proofErr w:type="spellStart"/>
            <w:r w:rsidRPr="00463B4F">
              <w:rPr>
                <w:rFonts w:ascii="Times New Roman" w:hAnsi="Times New Roman"/>
                <w:sz w:val="28"/>
                <w:szCs w:val="28"/>
              </w:rPr>
              <w:t>компьютерно</w:t>
            </w:r>
            <w:proofErr w:type="spellEnd"/>
            <w:r w:rsidRPr="00463B4F">
              <w:rPr>
                <w:rFonts w:ascii="Times New Roman" w:hAnsi="Times New Roman"/>
                <w:sz w:val="28"/>
                <w:szCs w:val="28"/>
              </w:rPr>
              <w:t xml:space="preserve"> управляемые движущиеся модели с обратной связью</w:t>
            </w: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 xml:space="preserve">цифровые датчики с интерфейсом </w:t>
            </w: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 xml:space="preserve">устройство глобального позиционирования </w:t>
            </w: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 xml:space="preserve">цифровой микроскоп </w:t>
            </w: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доска со средствами, обеспечивающими обратную связь</w:t>
            </w:r>
          </w:p>
        </w:tc>
        <w:tc>
          <w:tcPr>
            <w:tcW w:w="2340" w:type="dxa"/>
          </w:tcPr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F81F65" w:rsidRPr="00463B4F" w:rsidRDefault="00F81F65" w:rsidP="007F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5/5</w:t>
            </w:r>
          </w:p>
          <w:p w:rsidR="00F81F65" w:rsidRPr="00463B4F" w:rsidRDefault="00F81F65" w:rsidP="007F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5/1</w:t>
            </w:r>
          </w:p>
          <w:p w:rsidR="00F81F65" w:rsidRPr="00463B4F" w:rsidRDefault="00F81F65" w:rsidP="007F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5/1</w:t>
            </w:r>
          </w:p>
          <w:p w:rsidR="00F81F65" w:rsidRPr="00463B4F" w:rsidRDefault="00F81F65" w:rsidP="007F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5/5</w:t>
            </w:r>
          </w:p>
          <w:p w:rsidR="00F81F65" w:rsidRPr="00463B4F" w:rsidRDefault="00F81F65" w:rsidP="007F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1/1</w:t>
            </w:r>
          </w:p>
          <w:p w:rsidR="00F81F65" w:rsidRPr="00463B4F" w:rsidRDefault="00F81F65" w:rsidP="007F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5/0</w:t>
            </w:r>
          </w:p>
          <w:p w:rsidR="00F81F65" w:rsidRPr="00463B4F" w:rsidRDefault="00F81F65" w:rsidP="007F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5/1</w:t>
            </w:r>
          </w:p>
          <w:p w:rsidR="00F81F65" w:rsidRPr="00463B4F" w:rsidRDefault="00F81F65" w:rsidP="007F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5/0</w:t>
            </w:r>
          </w:p>
          <w:p w:rsidR="00F81F65" w:rsidRPr="00463B4F" w:rsidRDefault="00F81F65" w:rsidP="007F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1/0</w:t>
            </w:r>
          </w:p>
          <w:p w:rsidR="00F81F65" w:rsidRPr="00463B4F" w:rsidRDefault="00F81F65" w:rsidP="007F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1/0</w:t>
            </w:r>
          </w:p>
          <w:p w:rsidR="00F81F65" w:rsidRPr="00463B4F" w:rsidRDefault="00F81F65" w:rsidP="007F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1F65" w:rsidRPr="00463B4F" w:rsidRDefault="00F81F65" w:rsidP="007F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1F65" w:rsidRPr="00463B4F" w:rsidRDefault="00F81F65" w:rsidP="007F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1/0</w:t>
            </w:r>
          </w:p>
          <w:p w:rsidR="00F81F65" w:rsidRPr="00463B4F" w:rsidRDefault="00F81F65" w:rsidP="007F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1/1</w:t>
            </w:r>
          </w:p>
          <w:p w:rsidR="00F81F65" w:rsidRPr="00463B4F" w:rsidRDefault="00F81F65" w:rsidP="007F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1F65" w:rsidRPr="00463B4F" w:rsidRDefault="00F81F65" w:rsidP="007F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  <w:p w:rsidR="00F81F65" w:rsidRPr="00463B4F" w:rsidRDefault="00F81F65" w:rsidP="007F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5/2</w:t>
            </w:r>
          </w:p>
          <w:p w:rsidR="00F81F65" w:rsidRPr="00463B4F" w:rsidRDefault="00F81F65" w:rsidP="007F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1F65" w:rsidRPr="00463B4F" w:rsidRDefault="00F81F65" w:rsidP="007F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5/5</w:t>
            </w:r>
          </w:p>
        </w:tc>
        <w:tc>
          <w:tcPr>
            <w:tcW w:w="2340" w:type="dxa"/>
          </w:tcPr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до 2016 года</w:t>
            </w: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до 2016 года</w:t>
            </w: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до 2016 года</w:t>
            </w: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до 2016 года</w:t>
            </w: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до 2016 года</w:t>
            </w: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до 2016 года</w:t>
            </w:r>
          </w:p>
        </w:tc>
      </w:tr>
      <w:tr w:rsidR="00F81F65" w:rsidRPr="00463B4F" w:rsidTr="007F7D16">
        <w:tc>
          <w:tcPr>
            <w:tcW w:w="720" w:type="dxa"/>
          </w:tcPr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 xml:space="preserve">II </w:t>
            </w:r>
          </w:p>
        </w:tc>
        <w:tc>
          <w:tcPr>
            <w:tcW w:w="5220" w:type="dxa"/>
          </w:tcPr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 xml:space="preserve">Обеспечение технической, методической и организационной поддержки: разработка планов, дорожных карт; </w:t>
            </w: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 xml:space="preserve">заключение договоров; подготовка распорядительных документов учредителя; подготовка локальных актов образовательного учреждения; подготовка программ формирования </w:t>
            </w:r>
            <w:proofErr w:type="spellStart"/>
            <w:proofErr w:type="gramStart"/>
            <w:r w:rsidRPr="00463B4F">
              <w:rPr>
                <w:rFonts w:ascii="Times New Roman" w:hAnsi="Times New Roman"/>
                <w:sz w:val="28"/>
                <w:szCs w:val="28"/>
              </w:rPr>
              <w:t>ИКТ-компетентности</w:t>
            </w:r>
            <w:proofErr w:type="spellEnd"/>
            <w:proofErr w:type="gramEnd"/>
            <w:r w:rsidRPr="00463B4F">
              <w:rPr>
                <w:rFonts w:ascii="Times New Roman" w:hAnsi="Times New Roman"/>
                <w:sz w:val="28"/>
                <w:szCs w:val="28"/>
              </w:rPr>
              <w:t xml:space="preserve"> работников ОУ (индивидуальных программ для каждого работника)</w:t>
            </w:r>
          </w:p>
        </w:tc>
        <w:tc>
          <w:tcPr>
            <w:tcW w:w="2340" w:type="dxa"/>
          </w:tcPr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F65" w:rsidRPr="00463B4F" w:rsidRDefault="00F81F65" w:rsidP="007F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F65" w:rsidRPr="00463B4F" w:rsidTr="007F7D16">
        <w:tc>
          <w:tcPr>
            <w:tcW w:w="720" w:type="dxa"/>
          </w:tcPr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5220" w:type="dxa"/>
          </w:tcPr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Отображение образовательного процесса в информационной среде:</w:t>
            </w: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 xml:space="preserve">размещаются домашние задания (текстовая формулировка, видеофильм для анализа, географическая карта); результаты выполнения аттестационных </w:t>
            </w:r>
            <w:r w:rsidRPr="00463B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 учащихся; </w:t>
            </w: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 xml:space="preserve">творческие работы учителей и учащихся; </w:t>
            </w: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 xml:space="preserve">осуществляется связь учителей, администрации, родителей, органов управления; осуществляется методическая поддержка учителей (интернет-школа, </w:t>
            </w:r>
            <w:proofErr w:type="spellStart"/>
            <w:r w:rsidRPr="00463B4F">
              <w:rPr>
                <w:rFonts w:ascii="Times New Roman" w:hAnsi="Times New Roman"/>
                <w:sz w:val="28"/>
                <w:szCs w:val="28"/>
              </w:rPr>
              <w:t>интернет-ИПК</w:t>
            </w:r>
            <w:proofErr w:type="spellEnd"/>
            <w:r w:rsidRPr="00463B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63B4F">
              <w:rPr>
                <w:rFonts w:ascii="Times New Roman" w:hAnsi="Times New Roman"/>
                <w:sz w:val="28"/>
                <w:szCs w:val="28"/>
              </w:rPr>
              <w:t>мультимедиаколлекция</w:t>
            </w:r>
            <w:proofErr w:type="spellEnd"/>
            <w:r w:rsidRPr="00463B4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F65" w:rsidRPr="00463B4F" w:rsidRDefault="00F81F65" w:rsidP="007F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  <w:tc>
          <w:tcPr>
            <w:tcW w:w="2340" w:type="dxa"/>
          </w:tcPr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F65" w:rsidRPr="00463B4F" w:rsidTr="007F7D16">
        <w:tc>
          <w:tcPr>
            <w:tcW w:w="720" w:type="dxa"/>
          </w:tcPr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lastRenderedPageBreak/>
              <w:t>VI</w:t>
            </w:r>
          </w:p>
        </w:tc>
        <w:tc>
          <w:tcPr>
            <w:tcW w:w="5220" w:type="dxa"/>
          </w:tcPr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 xml:space="preserve">Компоненты на CD и DVD: электронные приложения к учебникам; </w:t>
            </w: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электронные наглядные пособия</w:t>
            </w:r>
          </w:p>
        </w:tc>
        <w:tc>
          <w:tcPr>
            <w:tcW w:w="2340" w:type="dxa"/>
          </w:tcPr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F65" w:rsidRPr="00463B4F" w:rsidRDefault="00F81F65" w:rsidP="007F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5/5</w:t>
            </w:r>
          </w:p>
        </w:tc>
        <w:tc>
          <w:tcPr>
            <w:tcW w:w="2340" w:type="dxa"/>
          </w:tcPr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81F65" w:rsidRPr="00463B4F" w:rsidRDefault="00F81F65" w:rsidP="00F81F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1F65" w:rsidRPr="00463B4F" w:rsidRDefault="00F81F65" w:rsidP="00F81F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1F65" w:rsidRPr="00463B4F" w:rsidRDefault="00F81F65" w:rsidP="00F81F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B4F">
        <w:rPr>
          <w:rFonts w:ascii="Times New Roman" w:hAnsi="Times New Roman"/>
          <w:b/>
          <w:sz w:val="28"/>
          <w:szCs w:val="28"/>
        </w:rPr>
        <w:t>Цифровые образовательные ресурсы, обеспечивающие реализацию ООП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960"/>
        <w:gridCol w:w="2700"/>
        <w:gridCol w:w="3060"/>
      </w:tblGrid>
      <w:tr w:rsidR="00F81F65" w:rsidRPr="00463B4F" w:rsidTr="007F7D16">
        <w:tc>
          <w:tcPr>
            <w:tcW w:w="900" w:type="dxa"/>
            <w:vAlign w:val="center"/>
          </w:tcPr>
          <w:p w:rsidR="00F81F65" w:rsidRPr="00463B4F" w:rsidRDefault="00F81F65" w:rsidP="007F7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B4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3B4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63B4F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463B4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0" w:type="dxa"/>
            <w:vAlign w:val="center"/>
          </w:tcPr>
          <w:p w:rsidR="00F81F65" w:rsidRPr="00463B4F" w:rsidRDefault="00F81F65" w:rsidP="007F7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B4F">
              <w:rPr>
                <w:rFonts w:ascii="Times New Roman" w:hAnsi="Times New Roman"/>
                <w:b/>
                <w:sz w:val="28"/>
                <w:szCs w:val="28"/>
              </w:rPr>
              <w:t>Название цифровых образовательных ресурсов</w:t>
            </w:r>
          </w:p>
        </w:tc>
        <w:tc>
          <w:tcPr>
            <w:tcW w:w="2700" w:type="dxa"/>
            <w:vAlign w:val="center"/>
          </w:tcPr>
          <w:p w:rsidR="00F81F65" w:rsidRPr="00463B4F" w:rsidRDefault="00F81F65" w:rsidP="007F7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B4F">
              <w:rPr>
                <w:rFonts w:ascii="Times New Roman" w:hAnsi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3060" w:type="dxa"/>
            <w:vAlign w:val="center"/>
          </w:tcPr>
          <w:p w:rsidR="00F81F65" w:rsidRPr="00463B4F" w:rsidRDefault="00F81F65" w:rsidP="007F7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B4F">
              <w:rPr>
                <w:rFonts w:ascii="Times New Roman" w:hAnsi="Times New Roman"/>
                <w:b/>
                <w:sz w:val="28"/>
                <w:szCs w:val="28"/>
              </w:rPr>
              <w:t>Издатель, год выпуска</w:t>
            </w:r>
          </w:p>
        </w:tc>
      </w:tr>
      <w:tr w:rsidR="00F81F65" w:rsidRPr="00463B4F" w:rsidTr="007F7D16">
        <w:tc>
          <w:tcPr>
            <w:tcW w:w="900" w:type="dxa"/>
            <w:vMerge w:val="restart"/>
          </w:tcPr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0" w:type="dxa"/>
            <w:vMerge w:val="restart"/>
          </w:tcPr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 xml:space="preserve">  Наглядная школа </w:t>
            </w:r>
          </w:p>
        </w:tc>
        <w:tc>
          <w:tcPr>
            <w:tcW w:w="2700" w:type="dxa"/>
          </w:tcPr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060" w:type="dxa"/>
            <w:vMerge w:val="restart"/>
          </w:tcPr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463B4F">
              <w:rPr>
                <w:rFonts w:ascii="Times New Roman" w:hAnsi="Times New Roman"/>
                <w:sz w:val="28"/>
                <w:szCs w:val="28"/>
              </w:rPr>
              <w:t>Экзамен-Медиа</w:t>
            </w:r>
            <w:proofErr w:type="spellEnd"/>
            <w:r w:rsidRPr="00463B4F">
              <w:rPr>
                <w:rFonts w:ascii="Times New Roman" w:hAnsi="Times New Roman"/>
                <w:sz w:val="28"/>
                <w:szCs w:val="28"/>
              </w:rPr>
              <w:t xml:space="preserve">», г. Москва, 2012 </w:t>
            </w:r>
          </w:p>
        </w:tc>
      </w:tr>
      <w:tr w:rsidR="00F81F65" w:rsidRPr="00463B4F" w:rsidTr="007F7D16">
        <w:tc>
          <w:tcPr>
            <w:tcW w:w="900" w:type="dxa"/>
            <w:vMerge/>
          </w:tcPr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060" w:type="dxa"/>
            <w:vMerge/>
          </w:tcPr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F65" w:rsidRPr="00463B4F" w:rsidTr="007F7D16">
        <w:tc>
          <w:tcPr>
            <w:tcW w:w="900" w:type="dxa"/>
            <w:vMerge/>
          </w:tcPr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060" w:type="dxa"/>
            <w:vMerge/>
          </w:tcPr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F65" w:rsidRPr="00463B4F" w:rsidTr="007F7D16">
        <w:tc>
          <w:tcPr>
            <w:tcW w:w="900" w:type="dxa"/>
            <w:vMerge/>
          </w:tcPr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060" w:type="dxa"/>
            <w:vMerge/>
          </w:tcPr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F65" w:rsidRPr="00463B4F" w:rsidTr="007F7D16">
        <w:tc>
          <w:tcPr>
            <w:tcW w:w="900" w:type="dxa"/>
            <w:vMerge/>
          </w:tcPr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060" w:type="dxa"/>
            <w:vMerge/>
          </w:tcPr>
          <w:p w:rsidR="00F81F65" w:rsidRPr="00463B4F" w:rsidRDefault="00F81F65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1F65" w:rsidRPr="00463B4F" w:rsidRDefault="00F81F65" w:rsidP="00F81F65">
      <w:pPr>
        <w:pStyle w:val="a3"/>
        <w:spacing w:line="240" w:lineRule="auto"/>
        <w:ind w:firstLine="0"/>
        <w:rPr>
          <w:rStyle w:val="Zag11"/>
          <w:b/>
        </w:rPr>
      </w:pPr>
    </w:p>
    <w:p w:rsidR="00F81F65" w:rsidRDefault="00F81F65" w:rsidP="00F81F65">
      <w:pPr>
        <w:pStyle w:val="a3"/>
        <w:spacing w:line="240" w:lineRule="auto"/>
        <w:jc w:val="center"/>
        <w:rPr>
          <w:rStyle w:val="Zag11"/>
          <w:b/>
        </w:rPr>
      </w:pPr>
    </w:p>
    <w:p w:rsidR="00F81F65" w:rsidRDefault="00F81F65" w:rsidP="00F81F65">
      <w:pPr>
        <w:pStyle w:val="a3"/>
        <w:spacing w:line="240" w:lineRule="auto"/>
        <w:jc w:val="center"/>
        <w:rPr>
          <w:rStyle w:val="Zag11"/>
          <w:b/>
        </w:rPr>
      </w:pPr>
    </w:p>
    <w:p w:rsidR="00257ACD" w:rsidRDefault="00257ACD"/>
    <w:sectPr w:rsidR="00257ACD" w:rsidSect="0025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A052A"/>
    <w:multiLevelType w:val="multilevel"/>
    <w:tmpl w:val="70BEBE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F65"/>
    <w:rsid w:val="00257ACD"/>
    <w:rsid w:val="00F8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81F65"/>
  </w:style>
  <w:style w:type="paragraph" w:customStyle="1" w:styleId="a3">
    <w:name w:val="А_осн"/>
    <w:basedOn w:val="a"/>
    <w:link w:val="a4"/>
    <w:rsid w:val="00F81F65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</w:rPr>
  </w:style>
  <w:style w:type="character" w:customStyle="1" w:styleId="a4">
    <w:name w:val="А_осн Знак"/>
    <w:link w:val="a3"/>
    <w:rsid w:val="00F81F65"/>
    <w:rPr>
      <w:rFonts w:ascii="Times New Roman" w:eastAsia="@Arial Unicode MS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Company>Home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Романовна</dc:creator>
  <cp:lastModifiedBy>Татьяна Романовна</cp:lastModifiedBy>
  <cp:revision>1</cp:revision>
  <dcterms:created xsi:type="dcterms:W3CDTF">2016-02-10T12:31:00Z</dcterms:created>
  <dcterms:modified xsi:type="dcterms:W3CDTF">2016-02-10T12:32:00Z</dcterms:modified>
</cp:coreProperties>
</file>